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3569E" w14:textId="77777777" w:rsidR="002C3B14" w:rsidRPr="002C3B14" w:rsidRDefault="00AC0EC0" w:rsidP="002C3B14">
      <w:pPr>
        <w:spacing w:after="160" w:line="288" w:lineRule="auto"/>
        <w:jc w:val="center"/>
        <w:rPr>
          <w:rFonts w:ascii="Times New Roman" w:eastAsia="Times New Roman" w:hAnsi="Times New Roman" w:cs="Times New Roman"/>
          <w:b/>
          <w:iCs/>
          <w:sz w:val="32"/>
          <w:szCs w:val="36"/>
        </w:rPr>
      </w:pPr>
      <w:r w:rsidRPr="002C3B14">
        <w:rPr>
          <w:rFonts w:ascii="Times New Roman" w:eastAsia="Times New Roman" w:hAnsi="Times New Roman" w:cs="Times New Roman"/>
          <w:b/>
          <w:iCs/>
          <w:sz w:val="32"/>
          <w:szCs w:val="36"/>
        </w:rPr>
        <w:t>Những Lời Khai Thị Trí Huệ Trong Kinh Kim Cang</w:t>
      </w:r>
    </w:p>
    <w:p w14:paraId="1366B59A" w14:textId="46A3CEDA" w:rsidR="00AC0EC0" w:rsidRPr="002C3B14" w:rsidRDefault="00AC0EC0" w:rsidP="002C3B14">
      <w:pPr>
        <w:spacing w:after="0" w:line="288" w:lineRule="auto"/>
        <w:rPr>
          <w:rFonts w:ascii="Times New Roman" w:eastAsia="Times New Roman" w:hAnsi="Times New Roman" w:cs="Times New Roman"/>
          <w:iCs/>
          <w:sz w:val="28"/>
          <w:szCs w:val="28"/>
        </w:rPr>
      </w:pPr>
      <w:r w:rsidRPr="002C3B14">
        <w:rPr>
          <w:rFonts w:ascii="Times New Roman" w:eastAsia="Times New Roman" w:hAnsi="Times New Roman" w:cs="Times New Roman"/>
          <w:b/>
          <w:iCs/>
          <w:sz w:val="28"/>
          <w:szCs w:val="28"/>
        </w:rPr>
        <w:t>Chủ Đề 482:</w:t>
      </w:r>
      <w:r w:rsidRPr="002C3B14">
        <w:rPr>
          <w:rFonts w:ascii="Times New Roman" w:eastAsia="Times New Roman" w:hAnsi="Times New Roman" w:cs="Times New Roman"/>
          <w:iCs/>
          <w:sz w:val="28"/>
          <w:szCs w:val="28"/>
        </w:rPr>
        <w:t xml:space="preserve"> </w:t>
      </w:r>
      <w:r w:rsidRPr="002C3B14">
        <w:rPr>
          <w:rFonts w:ascii="Times New Roman" w:eastAsia="Times New Roman" w:hAnsi="Times New Roman" w:cs="Times New Roman"/>
          <w:b/>
          <w:bCs/>
          <w:sz w:val="28"/>
          <w:szCs w:val="28"/>
        </w:rPr>
        <w:t>Nghe Pháp Phải Thấu Hiểu Sâu Sắc Dụng Ý Trong Đó.</w:t>
      </w:r>
      <w:r w:rsidRPr="002C3B14">
        <w:rPr>
          <w:rFonts w:ascii="Times New Roman" w:eastAsia="Times New Roman" w:hAnsi="Times New Roman" w:cs="Times New Roman"/>
          <w:sz w:val="28"/>
          <w:szCs w:val="28"/>
        </w:rPr>
        <w:t xml:space="preserve"> </w:t>
      </w:r>
      <w:r w:rsidRPr="002C3B14">
        <w:rPr>
          <w:rFonts w:ascii="Times New Roman" w:eastAsia="Times New Roman" w:hAnsi="Times New Roman" w:cs="Times New Roman"/>
          <w:b/>
          <w:bCs/>
          <w:sz w:val="28"/>
          <w:szCs w:val="28"/>
        </w:rPr>
        <w:t>Nếu Chấp Trước Danh Ngôn, Kẹt Chết Dưới Câu Chữ, Thì Là Điều Đại Kỵ Của Người Học Phật, Cũng Không Phải Là Phật Pháp Viên Dung Vô Ngại</w:t>
      </w:r>
    </w:p>
    <w:p w14:paraId="6DCAF11D" w14:textId="581B543D" w:rsidR="00B2412E" w:rsidRDefault="00B2412E" w:rsidP="00B2412E">
      <w:pPr>
        <w:spacing w:after="0" w:line="288" w:lineRule="auto"/>
        <w:rPr>
          <w:rFonts w:ascii="Times New Roman" w:eastAsia="Times New Roman" w:hAnsi="Times New Roman" w:cs="Times New Roman"/>
          <w:b/>
          <w:bCs/>
          <w:sz w:val="28"/>
          <w:szCs w:val="28"/>
        </w:rPr>
      </w:pPr>
      <w:r w:rsidRPr="00B2412E">
        <w:rPr>
          <w:rFonts w:ascii="Times New Roman" w:eastAsia="Times New Roman" w:hAnsi="Times New Roman" w:cs="Times New Roman"/>
          <w:b/>
          <w:bCs/>
          <w:sz w:val="28"/>
          <w:szCs w:val="28"/>
        </w:rPr>
        <w:t>Chủ giảng:</w:t>
      </w:r>
      <w:r w:rsidRPr="00B2412E">
        <w:rPr>
          <w:rFonts w:ascii="Times New Roman" w:eastAsia="Times New Roman" w:hAnsi="Times New Roman" w:cs="Times New Roman"/>
          <w:bCs/>
          <w:sz w:val="28"/>
          <w:szCs w:val="28"/>
        </w:rPr>
        <w:t xml:space="preserve"> Pháp sư Tịnh Không</w:t>
      </w:r>
    </w:p>
    <w:p w14:paraId="66518439" w14:textId="691F3897" w:rsidR="00AC0EC0" w:rsidRPr="002C3B14" w:rsidRDefault="00AC0EC0" w:rsidP="002C3B14">
      <w:pPr>
        <w:spacing w:after="0" w:line="288" w:lineRule="auto"/>
        <w:rPr>
          <w:rFonts w:ascii="Times New Roman" w:eastAsia="Times New Roman" w:hAnsi="Times New Roman" w:cs="Times New Roman"/>
          <w:sz w:val="28"/>
          <w:szCs w:val="28"/>
        </w:rPr>
      </w:pPr>
      <w:r w:rsidRPr="002C3B14">
        <w:rPr>
          <w:rFonts w:ascii="Times New Roman" w:eastAsia="Times New Roman" w:hAnsi="Times New Roman" w:cs="Times New Roman"/>
          <w:b/>
          <w:bCs/>
          <w:sz w:val="28"/>
          <w:szCs w:val="28"/>
        </w:rPr>
        <w:t>Thời gian:</w:t>
      </w:r>
      <w:r w:rsidRPr="002C3B14">
        <w:rPr>
          <w:rFonts w:ascii="Times New Roman" w:eastAsia="Times New Roman" w:hAnsi="Times New Roman" w:cs="Times New Roman"/>
          <w:sz w:val="28"/>
          <w:szCs w:val="28"/>
        </w:rPr>
        <w:t xml:space="preserve"> Tháng 05 năm 1995</w:t>
      </w:r>
    </w:p>
    <w:p w14:paraId="604A7026" w14:textId="77777777" w:rsidR="00AC0EC0" w:rsidRPr="002C3B14" w:rsidRDefault="00AC0EC0" w:rsidP="002C3B14">
      <w:pPr>
        <w:spacing w:after="0" w:line="288" w:lineRule="auto"/>
        <w:rPr>
          <w:rFonts w:ascii="Times New Roman" w:eastAsia="Times New Roman" w:hAnsi="Times New Roman" w:cs="Times New Roman"/>
          <w:sz w:val="28"/>
          <w:szCs w:val="28"/>
        </w:rPr>
      </w:pPr>
      <w:r w:rsidRPr="002C3B14">
        <w:rPr>
          <w:rFonts w:ascii="Times New Roman" w:eastAsia="Times New Roman" w:hAnsi="Times New Roman" w:cs="Times New Roman"/>
          <w:b/>
          <w:bCs/>
          <w:sz w:val="28"/>
          <w:szCs w:val="28"/>
        </w:rPr>
        <w:t>Địa điểm:</w:t>
      </w:r>
      <w:r w:rsidRPr="002C3B14">
        <w:rPr>
          <w:rFonts w:ascii="Times New Roman" w:eastAsia="Times New Roman" w:hAnsi="Times New Roman" w:cs="Times New Roman"/>
          <w:sz w:val="28"/>
          <w:szCs w:val="28"/>
        </w:rPr>
        <w:t xml:space="preserve"> Cư Sĩ Lâm Phật Giáo Singapore</w:t>
      </w:r>
    </w:p>
    <w:p w14:paraId="22BD3BCC" w14:textId="77777777" w:rsidR="00AC0EC0" w:rsidRPr="002C3B14" w:rsidRDefault="00AC0EC0" w:rsidP="002C3B14">
      <w:pPr>
        <w:spacing w:after="0" w:line="288" w:lineRule="auto"/>
        <w:rPr>
          <w:rFonts w:ascii="Times New Roman" w:eastAsia="Times New Roman" w:hAnsi="Times New Roman" w:cs="Times New Roman"/>
          <w:sz w:val="28"/>
          <w:szCs w:val="28"/>
        </w:rPr>
      </w:pPr>
      <w:r w:rsidRPr="002C3B14">
        <w:rPr>
          <w:rFonts w:ascii="Times New Roman" w:eastAsia="Times New Roman" w:hAnsi="Times New Roman" w:cs="Times New Roman"/>
          <w:b/>
          <w:bCs/>
          <w:sz w:val="28"/>
          <w:szCs w:val="28"/>
        </w:rPr>
        <w:t>Trích lục từ:</w:t>
      </w:r>
      <w:r w:rsidRPr="002C3B14">
        <w:rPr>
          <w:rFonts w:ascii="Times New Roman" w:eastAsia="Times New Roman" w:hAnsi="Times New Roman" w:cs="Times New Roman"/>
          <w:sz w:val="28"/>
          <w:szCs w:val="28"/>
        </w:rPr>
        <w:t xml:space="preserve"> Báo cáo nghiên cứu Kim Cang Bát Nhã (Tập 042)</w:t>
      </w:r>
    </w:p>
    <w:p w14:paraId="50ABBA5B" w14:textId="77777777" w:rsidR="00AC0EC0" w:rsidRPr="002C3B14" w:rsidRDefault="00AC0EC0" w:rsidP="002C3B14">
      <w:pPr>
        <w:spacing w:after="0" w:line="288" w:lineRule="auto"/>
        <w:rPr>
          <w:rFonts w:ascii="Times New Roman" w:eastAsia="Times New Roman" w:hAnsi="Times New Roman" w:cs="Times New Roman"/>
          <w:sz w:val="28"/>
          <w:szCs w:val="28"/>
        </w:rPr>
      </w:pPr>
      <w:r w:rsidRPr="002C3B14">
        <w:rPr>
          <w:rFonts w:ascii="Times New Roman" w:eastAsia="Times New Roman" w:hAnsi="Times New Roman" w:cs="Times New Roman"/>
          <w:b/>
          <w:sz w:val="28"/>
          <w:szCs w:val="28"/>
        </w:rPr>
        <w:t>Chuyển ngữ:</w:t>
      </w:r>
      <w:r w:rsidRPr="002C3B14">
        <w:rPr>
          <w:rFonts w:ascii="Times New Roman" w:eastAsia="Times New Roman" w:hAnsi="Times New Roman" w:cs="Times New Roman"/>
          <w:sz w:val="28"/>
          <w:szCs w:val="28"/>
        </w:rPr>
        <w:t xml:space="preserve"> Tịch Minh</w:t>
      </w:r>
    </w:p>
    <w:p w14:paraId="67190634" w14:textId="3D92A8EB" w:rsidR="00AC0EC0" w:rsidRPr="002C3B14" w:rsidRDefault="002C3B14" w:rsidP="00CA46A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0694463" w14:textId="77777777" w:rsidR="002C3B14" w:rsidRPr="002C3B14" w:rsidRDefault="00F32BD6" w:rsidP="002C3B14">
      <w:pPr>
        <w:spacing w:after="160" w:line="288" w:lineRule="auto"/>
        <w:ind w:firstLine="540"/>
        <w:jc w:val="both"/>
        <w:rPr>
          <w:rFonts w:ascii="Times New Roman" w:eastAsia="Times New Roman" w:hAnsi="Times New Roman" w:cs="Times New Roman"/>
          <w:b/>
          <w:sz w:val="28"/>
          <w:szCs w:val="28"/>
        </w:rPr>
      </w:pPr>
      <w:r w:rsidRPr="002C3B14">
        <w:rPr>
          <w:rFonts w:ascii="Times New Roman" w:eastAsia="DFKai-SB" w:hAnsi="Times New Roman" w:cs="Times New Roman"/>
          <w:b/>
          <w:sz w:val="28"/>
          <w:szCs w:val="28"/>
        </w:rPr>
        <w:t>【</w:t>
      </w:r>
      <w:r w:rsidRPr="002C3B14">
        <w:rPr>
          <w:rFonts w:ascii="Times New Roman" w:eastAsia="Times New Roman" w:hAnsi="Times New Roman" w:cs="Times New Roman"/>
          <w:b/>
          <w:sz w:val="28"/>
          <w:szCs w:val="28"/>
        </w:rPr>
        <w:t xml:space="preserve">Nghe pháp phải thấu hiểu sâu sắc dụng ý trong đó. Nếu chấp trước danh ngôn, kẹt chết dưới câu chữ, </w:t>
      </w:r>
      <w:r w:rsidR="00CB622C" w:rsidRPr="002C3B14">
        <w:rPr>
          <w:rFonts w:ascii="Times New Roman" w:eastAsia="Times New Roman" w:hAnsi="Times New Roman" w:cs="Times New Roman"/>
          <w:b/>
          <w:sz w:val="28"/>
          <w:szCs w:val="28"/>
        </w:rPr>
        <w:t xml:space="preserve">thì </w:t>
      </w:r>
      <w:r w:rsidRPr="002C3B14">
        <w:rPr>
          <w:rFonts w:ascii="Times New Roman" w:eastAsia="Times New Roman" w:hAnsi="Times New Roman" w:cs="Times New Roman"/>
          <w:b/>
          <w:sz w:val="28"/>
          <w:szCs w:val="28"/>
        </w:rPr>
        <w:t>là điều đại kỵ của người học Phật, cũng không phải là Phật pháp viên dung vô ngại.</w:t>
      </w:r>
      <w:r w:rsidRPr="002C3B14">
        <w:rPr>
          <w:rFonts w:ascii="Times New Roman" w:eastAsia="DFKai-SB" w:hAnsi="Times New Roman" w:cs="Times New Roman"/>
          <w:b/>
          <w:sz w:val="28"/>
          <w:szCs w:val="28"/>
        </w:rPr>
        <w:t>】</w:t>
      </w:r>
    </w:p>
    <w:p w14:paraId="733C280A" w14:textId="535EA192" w:rsidR="002C3B14" w:rsidRPr="002C3B14" w:rsidRDefault="00F32BD6" w:rsidP="002C3B14">
      <w:pPr>
        <w:spacing w:after="160" w:line="288" w:lineRule="auto"/>
        <w:ind w:firstLine="540"/>
        <w:jc w:val="both"/>
        <w:rPr>
          <w:rFonts w:ascii="Times New Roman" w:eastAsia="Times New Roman" w:hAnsi="Times New Roman" w:cs="Times New Roman"/>
          <w:sz w:val="28"/>
          <w:szCs w:val="28"/>
        </w:rPr>
      </w:pPr>
      <w:r w:rsidRPr="002C3B14">
        <w:rPr>
          <w:rFonts w:ascii="Times New Roman" w:eastAsia="Times New Roman" w:hAnsi="Times New Roman" w:cs="Times New Roman"/>
          <w:sz w:val="28"/>
          <w:szCs w:val="28"/>
        </w:rPr>
        <w:t xml:space="preserve">Những đoạn này thực sự là lời khai thị quý báu nhất đối với những người sơ học chúng ta, là nguyên tắc mà chúng ta bắt buộc phải tuân thủ. </w:t>
      </w:r>
      <w:r w:rsidR="00FB5A80" w:rsidRPr="002C3B14">
        <w:rPr>
          <w:rFonts w:ascii="Times New Roman" w:hAnsi="Times New Roman" w:cs="Times New Roman"/>
          <w:sz w:val="28"/>
          <w:szCs w:val="28"/>
        </w:rPr>
        <w:t xml:space="preserve">Nghe kinh, xem kinh, </w:t>
      </w:r>
      <w:r w:rsidR="002471CB" w:rsidRPr="002C3B14">
        <w:rPr>
          <w:rFonts w:ascii="Times New Roman" w:hAnsi="Times New Roman" w:cs="Times New Roman"/>
          <w:bCs/>
          <w:sz w:val="28"/>
          <w:szCs w:val="28"/>
        </w:rPr>
        <w:t>‘</w:t>
      </w:r>
      <w:r w:rsidR="00FB5A80" w:rsidRPr="002C3B14">
        <w:rPr>
          <w:rFonts w:ascii="Times New Roman" w:hAnsi="Times New Roman" w:cs="Times New Roman"/>
          <w:bCs/>
          <w:sz w:val="28"/>
          <w:szCs w:val="28"/>
        </w:rPr>
        <w:t>nghe pháp</w:t>
      </w:r>
      <w:r w:rsidR="002471CB" w:rsidRPr="002C3B14">
        <w:rPr>
          <w:rFonts w:ascii="Times New Roman" w:hAnsi="Times New Roman" w:cs="Times New Roman"/>
          <w:bCs/>
          <w:sz w:val="28"/>
          <w:szCs w:val="28"/>
        </w:rPr>
        <w:t>’</w:t>
      </w:r>
      <w:r w:rsidR="00FB5A80" w:rsidRPr="002C3B14">
        <w:rPr>
          <w:rFonts w:ascii="Times New Roman" w:hAnsi="Times New Roman" w:cs="Times New Roman"/>
          <w:bCs/>
          <w:sz w:val="28"/>
          <w:szCs w:val="28"/>
        </w:rPr>
        <w:t xml:space="preserve"> bao hàm cả hai việc này</w:t>
      </w:r>
      <w:r w:rsidRPr="002C3B14">
        <w:rPr>
          <w:rFonts w:ascii="Times New Roman" w:eastAsia="Times New Roman" w:hAnsi="Times New Roman" w:cs="Times New Roman"/>
          <w:sz w:val="28"/>
          <w:szCs w:val="28"/>
        </w:rPr>
        <w:t xml:space="preserve">; chúng ta xem kinh, chúng ta nghe giảng, nhất định phải thấu hiểu sâu sắc dụng ý ở trong đó, như vậy thì quý vị mới biết cách nghe. Cổ nhân gọi là </w:t>
      </w:r>
      <w:r w:rsidR="002471CB" w:rsidRPr="002C3B14">
        <w:rPr>
          <w:rFonts w:ascii="Times New Roman" w:eastAsia="Times New Roman" w:hAnsi="Times New Roman" w:cs="Times New Roman"/>
          <w:sz w:val="28"/>
          <w:szCs w:val="28"/>
        </w:rPr>
        <w:t>“</w:t>
      </w:r>
      <w:r w:rsidR="00FB5A80" w:rsidRPr="002C3B14">
        <w:rPr>
          <w:rFonts w:ascii="Times New Roman" w:hAnsi="Times New Roman" w:cs="Times New Roman"/>
          <w:sz w:val="28"/>
          <w:szCs w:val="28"/>
        </w:rPr>
        <w:t>nghe bằng tai, nghe bằng tâm, nghe bằng thần</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hoàn toàn không giống nhau! Đây là cách hình dung về mức độ lĩnh hội nông sâu khác biệt. </w:t>
      </w:r>
      <w:r w:rsidR="00FB5A80" w:rsidRPr="002C3B14">
        <w:rPr>
          <w:rFonts w:ascii="Times New Roman" w:hAnsi="Times New Roman" w:cs="Times New Roman"/>
          <w:sz w:val="28"/>
          <w:szCs w:val="28"/>
        </w:rPr>
        <w:t xml:space="preserve">Nghe bằng tai là cạn nhất, nghe bằng tâm thì sâu hơn, </w:t>
      </w:r>
      <w:r w:rsidR="00FB5A80" w:rsidRPr="002C3B14">
        <w:rPr>
          <w:rFonts w:ascii="Times New Roman" w:hAnsi="Times New Roman" w:cs="Times New Roman"/>
          <w:bCs/>
          <w:sz w:val="28"/>
          <w:szCs w:val="28"/>
        </w:rPr>
        <w:t>nghe bằng thần</w:t>
      </w:r>
      <w:r w:rsidR="00FB5A80" w:rsidRPr="002C3B14">
        <w:rPr>
          <w:rFonts w:ascii="Times New Roman" w:hAnsi="Times New Roman" w:cs="Times New Roman"/>
          <w:sz w:val="28"/>
          <w:szCs w:val="28"/>
        </w:rPr>
        <w:t xml:space="preserve"> lại càng sâu hơn</w:t>
      </w:r>
      <w:r w:rsidRPr="002C3B14">
        <w:rPr>
          <w:rFonts w:ascii="Times New Roman" w:eastAsia="Times New Roman" w:hAnsi="Times New Roman" w:cs="Times New Roman"/>
          <w:sz w:val="28"/>
          <w:szCs w:val="28"/>
        </w:rPr>
        <w:t xml:space="preserve">, cần phải biết thể hội. Người không biết nghe, chính là như câu nói ở phần dưới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chấp trước danh ngôn, chết cứng dưới câu chữ</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đây là điều cấm kỵ lớn nhất trong việc học Phật. Nghe kinh như vậy, tuyệt đối không thể nào thể hội được nghĩa thú của Phật pháp.</w:t>
      </w:r>
    </w:p>
    <w:p w14:paraId="5305A35E" w14:textId="77777777" w:rsidR="002C3B14" w:rsidRPr="002C3B14" w:rsidRDefault="00F32BD6" w:rsidP="002C3B14">
      <w:pPr>
        <w:spacing w:after="160" w:line="288" w:lineRule="auto"/>
        <w:ind w:firstLine="540"/>
        <w:jc w:val="both"/>
        <w:rPr>
          <w:rFonts w:ascii="Times New Roman" w:eastAsia="Times New Roman" w:hAnsi="Times New Roman" w:cs="Times New Roman"/>
          <w:sz w:val="28"/>
          <w:szCs w:val="28"/>
        </w:rPr>
      </w:pPr>
      <w:r w:rsidRPr="002C3B14">
        <w:rPr>
          <w:rFonts w:ascii="Times New Roman" w:eastAsia="Times New Roman" w:hAnsi="Times New Roman" w:cs="Times New Roman"/>
          <w:sz w:val="28"/>
          <w:szCs w:val="28"/>
        </w:rPr>
        <w:t xml:space="preserve">Tôi nhớ trước đây, hình như cũng đã từng giảng qua ở nơi này rồi. Lúc tôi còn trẻ theo học giáo lý với thầy Lý (ân sư Lý Bỉnh Nam), phương thức của thầy Lý là giảng tiểu tọa; tối nay chúng tôi nghe thầy giảng kinh, tối mai chúng tôi sẽ phải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phúc giảng</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(giảng lại), phải đem những gì tối nay thầy giảng lặp lại y như vậy. Do đó, lúc nghe kinh, đương nhiên chúng tôi sẽ ghi chép. Giảng đường lúc bấy giờ cũng giống như thế này, tôi ngồi ở vị trí đầu tiên của hàng ghế đầu, thầy nhìn thấy rất rõ. </w:t>
      </w:r>
      <w:r w:rsidR="00FB5A80" w:rsidRPr="002C3B14">
        <w:rPr>
          <w:rFonts w:ascii="Times New Roman" w:hAnsi="Times New Roman" w:cs="Times New Roman"/>
          <w:bCs/>
          <w:sz w:val="28"/>
          <w:szCs w:val="28"/>
        </w:rPr>
        <w:t>Lúc ngài hạ tòa, khi đang</w:t>
      </w:r>
      <w:r w:rsidRPr="002C3B14">
        <w:rPr>
          <w:rFonts w:ascii="Times New Roman" w:eastAsia="Times New Roman" w:hAnsi="Times New Roman" w:cs="Times New Roman"/>
          <w:sz w:val="28"/>
          <w:szCs w:val="28"/>
        </w:rPr>
        <w:t xml:space="preserve"> nghỉ ngơi trong phòng khách, thầy liền gọi tôi qua; tôi đến gặp thầy, thầy liền hỏi tôi: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Lúc con nghe kinh, có phải đang ghi chép không?</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Tôi thưa: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Dạ phải.</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Thầy nói: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Con ghi chép mấy thứ này làm gì?</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Tôi thưa: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Giúp </w:t>
      </w:r>
      <w:r w:rsidR="00FB5A80" w:rsidRPr="002C3B14">
        <w:rPr>
          <w:rFonts w:ascii="Times New Roman" w:eastAsia="Times New Roman" w:hAnsi="Times New Roman" w:cs="Times New Roman"/>
          <w:sz w:val="28"/>
          <w:szCs w:val="28"/>
        </w:rPr>
        <w:t xml:space="preserve">việc ghi </w:t>
      </w:r>
      <w:r w:rsidRPr="002C3B14">
        <w:rPr>
          <w:rFonts w:ascii="Times New Roman" w:eastAsia="Times New Roman" w:hAnsi="Times New Roman" w:cs="Times New Roman"/>
          <w:sz w:val="28"/>
          <w:szCs w:val="28"/>
        </w:rPr>
        <w:t>nhớ để khỏi</w:t>
      </w:r>
      <w:r w:rsidR="00FB5A80" w:rsidRPr="002C3B14">
        <w:rPr>
          <w:rFonts w:ascii="Times New Roman" w:eastAsia="Times New Roman" w:hAnsi="Times New Roman" w:cs="Times New Roman"/>
          <w:sz w:val="28"/>
          <w:szCs w:val="28"/>
        </w:rPr>
        <w:t xml:space="preserve"> bị</w:t>
      </w:r>
      <w:r w:rsidRPr="002C3B14">
        <w:rPr>
          <w:rFonts w:ascii="Times New Roman" w:eastAsia="Times New Roman" w:hAnsi="Times New Roman" w:cs="Times New Roman"/>
          <w:sz w:val="28"/>
          <w:szCs w:val="28"/>
        </w:rPr>
        <w:t xml:space="preserve"> quên, giúp cho việc phúc giảng.</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Thầy lắc đầu, thầy nói: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Những thứ con ghi chép này </w:t>
      </w:r>
      <w:r w:rsidRPr="002C3B14">
        <w:rPr>
          <w:rFonts w:ascii="Times New Roman" w:eastAsia="Times New Roman" w:hAnsi="Times New Roman" w:cs="Times New Roman"/>
          <w:sz w:val="28"/>
          <w:szCs w:val="28"/>
        </w:rPr>
        <w:lastRenderedPageBreak/>
        <w:t>không có ích lợi gì cả! Con tốn bao nhiêu thời gian để viết, viết nhiều như thế, đến năm sau cảnh giới của con thăng tiến, thì hoàn toàn không dùng được nữa.</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Tôi suy nghĩ lại thì thấy rất có đạo lý. Thế nên thầy dạy tôi đừng ghi chép nữa, hãy tập trung toàn bộ tinh thần để nghe thầy giảng.</w:t>
      </w:r>
    </w:p>
    <w:p w14:paraId="68D4EE1B" w14:textId="77777777" w:rsidR="002C3B14" w:rsidRPr="002C3B14" w:rsidRDefault="00F32BD6" w:rsidP="002C3B14">
      <w:pPr>
        <w:spacing w:after="160" w:line="288" w:lineRule="auto"/>
        <w:ind w:firstLine="540"/>
        <w:jc w:val="both"/>
        <w:rPr>
          <w:rFonts w:ascii="Times New Roman" w:eastAsia="Times New Roman" w:hAnsi="Times New Roman" w:cs="Times New Roman"/>
          <w:sz w:val="28"/>
          <w:szCs w:val="28"/>
        </w:rPr>
      </w:pPr>
      <w:r w:rsidRPr="002C3B14">
        <w:rPr>
          <w:rFonts w:ascii="Times New Roman" w:eastAsia="Times New Roman" w:hAnsi="Times New Roman" w:cs="Times New Roman"/>
          <w:sz w:val="28"/>
          <w:szCs w:val="28"/>
        </w:rPr>
        <w:t xml:space="preserve">Thầy bảo tôi, thầy nói </w:t>
      </w:r>
      <w:r w:rsidR="00FB5A80" w:rsidRPr="002C3B14">
        <w:rPr>
          <w:rFonts w:ascii="Times New Roman" w:hAnsi="Times New Roman" w:cs="Times New Roman"/>
          <w:sz w:val="28"/>
          <w:szCs w:val="28"/>
        </w:rPr>
        <w:t>người khéo nghe thì sẽ nghe thấu giáo lý</w:t>
      </w:r>
      <w:r w:rsidRPr="002C3B14">
        <w:rPr>
          <w:rFonts w:ascii="Times New Roman" w:eastAsia="Times New Roman" w:hAnsi="Times New Roman" w:cs="Times New Roman"/>
          <w:sz w:val="28"/>
          <w:szCs w:val="28"/>
        </w:rPr>
        <w:t xml:space="preserve">, cũng chính là chỗ này nói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thấu hiểu sâu sắc dụng ý trong đó</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w:t>
      </w:r>
      <w:r w:rsidR="00FB5A80" w:rsidRPr="002C3B14">
        <w:rPr>
          <w:rFonts w:ascii="Times New Roman" w:hAnsi="Times New Roman" w:cs="Times New Roman"/>
          <w:sz w:val="28"/>
          <w:szCs w:val="28"/>
        </w:rPr>
        <w:t>Câu nói này mang ý nghĩa khá bao quát</w:t>
      </w:r>
      <w:r w:rsidRPr="002C3B14">
        <w:rPr>
          <w:rFonts w:ascii="Times New Roman" w:eastAsia="Times New Roman" w:hAnsi="Times New Roman" w:cs="Times New Roman"/>
          <w:sz w:val="28"/>
          <w:szCs w:val="28"/>
        </w:rPr>
        <w:t xml:space="preserve">, thầy Lý phân chia theo từng tầng bậc: người biết nghe thì nghe giáo lý, nghe lý luận; cái lý mà thông rồi, thì tất cả Phật pháp đều thông suốt. Chúng ta nhớ đến Lục tổ Huệ Năng đại sư, ngài nghe Kinh Kim Cang, cái ngài nghe chính là giáo lý, cho nên ngài đã quán thông toàn bộ, đó không phải là người bình thường. Thầy Lý nói: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Đương nhiên con không làm được như thế!</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Quả thật tôi làm không được. Không làm được thì phải lùi lại cầu điều thấp hơn, thấp hơn là gì? Là </w:t>
      </w:r>
      <w:r w:rsidRPr="002C3B14">
        <w:rPr>
          <w:rFonts w:ascii="Times New Roman" w:eastAsia="Times New Roman" w:hAnsi="Times New Roman" w:cs="Times New Roman"/>
          <w:b/>
          <w:bCs/>
          <w:sz w:val="28"/>
          <w:szCs w:val="28"/>
        </w:rPr>
        <w:t>giáo nghĩa</w:t>
      </w:r>
      <w:r w:rsidRPr="002C3B14">
        <w:rPr>
          <w:rFonts w:ascii="Times New Roman" w:eastAsia="Times New Roman" w:hAnsi="Times New Roman" w:cs="Times New Roman"/>
          <w:sz w:val="28"/>
          <w:szCs w:val="28"/>
        </w:rPr>
        <w:t>, con phải có khả năng nghe được điều này. Nghe hiểu được giáo nghĩa, tuy không thể quán thông toàn bộ, nhưng có thể thông suốt được một phần nhỏ. Ví dụ như ở Trung Quốc, Phật giáo có mười tông phái, mỗi một tông có giáo nghĩa riêng của nó; con có thể thông đạt giáo nghĩa, thì có thể thông đạt được một tông; thông đạt được giáo lý, là thông đạt toàn bộ Phật pháp. Thầy nói: Tu</w:t>
      </w:r>
      <w:r w:rsidR="009A174C" w:rsidRPr="002C3B14">
        <w:rPr>
          <w:rFonts w:ascii="Times New Roman" w:eastAsia="Times New Roman" w:hAnsi="Times New Roman" w:cs="Times New Roman"/>
          <w:sz w:val="28"/>
          <w:szCs w:val="28"/>
        </w:rPr>
        <w:t>yệt đối không được ghi chép, thầy</w:t>
      </w:r>
      <w:r w:rsidRPr="002C3B14">
        <w:rPr>
          <w:rFonts w:ascii="Times New Roman" w:eastAsia="Times New Roman" w:hAnsi="Times New Roman" w:cs="Times New Roman"/>
          <w:sz w:val="28"/>
          <w:szCs w:val="28"/>
        </w:rPr>
        <w:t xml:space="preserve"> giảng một câu, con ghi một câu, những thứ đó đều trở thành đồ chết. Sau này con lên bục giảng kinh, nhất định phải cầm theo vở ghi chép; rời khỏi vở ghi chép, hoặc trong vở ghi chép sót mất một câu, câu này nghe không rõ, thì làm sao được? Không thể như vậy được. Không thể nào ở trên bục giảng nói rằng: tôi lỡ sót mất câu này rồi, không biết giảng nữa, điều này là không thể chấp nhận được.</w:t>
      </w:r>
    </w:p>
    <w:p w14:paraId="0B78AF73" w14:textId="77777777" w:rsidR="002C3B14" w:rsidRPr="002C3B14" w:rsidRDefault="00F32BD6" w:rsidP="002C3B14">
      <w:pPr>
        <w:spacing w:after="160" w:line="288" w:lineRule="auto"/>
        <w:ind w:firstLine="540"/>
        <w:jc w:val="both"/>
        <w:rPr>
          <w:rFonts w:ascii="Times New Roman" w:eastAsia="Times New Roman" w:hAnsi="Times New Roman" w:cs="Times New Roman"/>
          <w:sz w:val="28"/>
          <w:szCs w:val="28"/>
        </w:rPr>
      </w:pPr>
      <w:r w:rsidRPr="002C3B14">
        <w:rPr>
          <w:rFonts w:ascii="Times New Roman" w:eastAsia="Times New Roman" w:hAnsi="Times New Roman" w:cs="Times New Roman"/>
          <w:sz w:val="28"/>
          <w:szCs w:val="28"/>
        </w:rPr>
        <w:t xml:space="preserve">Vì vậy thầy dạy chúng tôi học là phải học cái sống động, đừng học cái chết cứng. Việc này đương nhiên là có khó khăn, cũng không phải là chuyện dễ dàng. Tôi tuân thủ lời dạy của ân sư, tôi ở Đài Trung mười năm, sổ tay ghi chép của tôi chỉ có hai cuốn, mỗi cuốn bên trong đại khái viết chưa tới một nửa; mười năm tôi dùng hai cuốn sổ tay mỏng dính, tổng cộng tôi viết chưa tới năm mươi trang, trong suốt mười năm. Phương pháp thầy dạy cho tôi, phương pháp này thật quá tốt, thật sự là tuyệt diệu. Thầy dạy tôi học cái sống động, đừng học cái chết cứng, </w:t>
      </w:r>
      <w:r w:rsidR="000D0B88" w:rsidRPr="002C3B14">
        <w:rPr>
          <w:rFonts w:ascii="Times New Roman" w:eastAsia="Times New Roman" w:hAnsi="Times New Roman" w:cs="Times New Roman"/>
          <w:sz w:val="28"/>
          <w:szCs w:val="28"/>
        </w:rPr>
        <w:t>đoạn văn này</w:t>
      </w:r>
      <w:r w:rsidRPr="002C3B14">
        <w:rPr>
          <w:rFonts w:ascii="Times New Roman" w:eastAsia="Times New Roman" w:hAnsi="Times New Roman" w:cs="Times New Roman"/>
          <w:sz w:val="28"/>
          <w:szCs w:val="28"/>
        </w:rPr>
        <w:t xml:space="preserve"> chính là mang ý nghĩa đó. Phải có khả năng thể hội được ý nghĩa chân thật, giống như trong bài Kệ Khai Kinh có nói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Nguyện giải Như Lai chân thật nghĩa</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(Nguyện hiểu nghĩa chân thật của Như Lai).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Nghĩa</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là ý nghĩa nằm ngoài lời nói (ý tại ngôn ngoại), đọc kinh là ý nằm ngoài mặt chữ. Bát Nhã nằm bên ngoài mặt chữ của bộ </w:t>
      </w:r>
      <w:r w:rsidR="002471CB" w:rsidRPr="002C3B14">
        <w:rPr>
          <w:rFonts w:ascii="Times New Roman" w:eastAsia="Times New Roman" w:hAnsi="Times New Roman" w:cs="Times New Roman"/>
          <w:sz w:val="28"/>
          <w:szCs w:val="28"/>
        </w:rPr>
        <w:t>“</w:t>
      </w:r>
      <w:r w:rsidR="009A174C" w:rsidRPr="002C3B14">
        <w:rPr>
          <w:rFonts w:ascii="Times New Roman" w:eastAsia="Times New Roman" w:hAnsi="Times New Roman" w:cs="Times New Roman"/>
          <w:sz w:val="28"/>
          <w:szCs w:val="28"/>
        </w:rPr>
        <w:t xml:space="preserve">Kinh </w:t>
      </w:r>
      <w:r w:rsidRPr="002C3B14">
        <w:rPr>
          <w:rFonts w:ascii="Times New Roman" w:eastAsia="Times New Roman" w:hAnsi="Times New Roman" w:cs="Times New Roman"/>
          <w:sz w:val="28"/>
          <w:szCs w:val="28"/>
        </w:rPr>
        <w:t xml:space="preserve">Kim Cang Bát Nhã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trong </w:t>
      </w:r>
      <w:r w:rsidRPr="002C3B14">
        <w:rPr>
          <w:rFonts w:ascii="Times New Roman" w:eastAsia="Times New Roman" w:hAnsi="Times New Roman" w:cs="Times New Roman"/>
          <w:sz w:val="28"/>
          <w:szCs w:val="28"/>
        </w:rPr>
        <w:lastRenderedPageBreak/>
        <w:t>những chữ đó không tìm thấy Bát Nhã, không có Bát Nhã. Cho nên người biết đọc kinh, họ nhìn ra cái ý nghĩa bên ngoài chữ viết đó; người biết nghe kinh, nghe âm thanh ngoài lời nói, như thế thì sẽ được thọ dụng, quý vị đã thực sự biết nghe rồi.</w:t>
      </w:r>
    </w:p>
    <w:p w14:paraId="6A8F2277" w14:textId="37D0218C" w:rsidR="00740943" w:rsidRPr="002C3B14" w:rsidRDefault="00F32BD6" w:rsidP="002C3B14">
      <w:pPr>
        <w:spacing w:after="160" w:line="288" w:lineRule="auto"/>
        <w:ind w:firstLine="540"/>
        <w:jc w:val="both"/>
        <w:rPr>
          <w:rFonts w:ascii="Times New Roman" w:hAnsi="Times New Roman" w:cs="Times New Roman"/>
          <w:sz w:val="28"/>
          <w:szCs w:val="24"/>
        </w:rPr>
      </w:pPr>
      <w:r w:rsidRPr="002C3B14">
        <w:rPr>
          <w:rFonts w:ascii="Times New Roman" w:eastAsia="Times New Roman" w:hAnsi="Times New Roman" w:cs="Times New Roman"/>
          <w:sz w:val="28"/>
          <w:szCs w:val="28"/>
        </w:rPr>
        <w:t xml:space="preserve">Đáng sợ nhất là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chấp trước danh ngôn</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danh</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là danh tướng, danh từ thuật ngữ,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ngôn</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là lời nói. Danh ngôn ghi chép lại thì thành văn tự, phần dưới nói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chết cứng dưới câu chữ</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đó gọi là </w:t>
      </w:r>
      <w:r w:rsidR="000D0B88" w:rsidRPr="002C3B14">
        <w:rPr>
          <w:rFonts w:ascii="Times New Roman" w:hAnsi="Times New Roman" w:cs="Times New Roman"/>
          <w:sz w:val="28"/>
          <w:szCs w:val="28"/>
        </w:rPr>
        <w:t>học vẹt một cách máy móc</w:t>
      </w:r>
      <w:r w:rsidRPr="002C3B14">
        <w:rPr>
          <w:rFonts w:ascii="Times New Roman" w:eastAsia="Times New Roman" w:hAnsi="Times New Roman" w:cs="Times New Roman"/>
          <w:sz w:val="28"/>
          <w:szCs w:val="28"/>
        </w:rPr>
        <w:t xml:space="preserve">, </w:t>
      </w:r>
      <w:r w:rsidR="000D0B88" w:rsidRPr="002C3B14">
        <w:rPr>
          <w:rFonts w:ascii="Times New Roman" w:hAnsi="Times New Roman" w:cs="Times New Roman"/>
          <w:sz w:val="28"/>
          <w:szCs w:val="28"/>
        </w:rPr>
        <w:t>học vẹt một cách máy móc</w:t>
      </w:r>
      <w:r w:rsidRPr="002C3B14">
        <w:rPr>
          <w:rFonts w:ascii="Times New Roman" w:eastAsia="Times New Roman" w:hAnsi="Times New Roman" w:cs="Times New Roman"/>
          <w:sz w:val="28"/>
          <w:szCs w:val="28"/>
        </w:rPr>
        <w:t xml:space="preserve"> thế gian gọi là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mọt sách</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Dùng phương pháp này để đọc kinh Phật, thì biến thành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mọt Phật</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Thật sự có mọt Phật, quý vị hỏi họ Phật pháp, họ cái gì cũng biết, họ hiểu rất nhiều, nhưng nhìn họ cứ ngốc nghếch; họ không biết cách vận dụng, họ không có cách nào đem những kiến thức đã học ứng dụng vào trong đời sống thực tế, họ không biết! Họ nhớ rất nhiều, đây chính là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ký vấn chi học</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xml:space="preserve"> (cái học chỉ để ghi nhớ và hỏi han) mà Nho gia thường nói, họ nhớ nhiều cũng chẳng ích lợi gì, vì không biết cách sử dụng. Cho nên đối với Phật pháp, phải ghi nhớ, Phật pháp là viên dung vô ngại, đó mới là Phật pháp chân thật, là Đại thừa Phật pháp; cảnh giới của Kinh Hoa Nghiêm là </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lý sự vô ngại, sự sự vô ngại</w:t>
      </w:r>
      <w:r w:rsidR="002471CB" w:rsidRPr="002C3B14">
        <w:rPr>
          <w:rFonts w:ascii="Times New Roman" w:eastAsia="Times New Roman" w:hAnsi="Times New Roman" w:cs="Times New Roman"/>
          <w:sz w:val="28"/>
          <w:szCs w:val="28"/>
        </w:rPr>
        <w:t>”</w:t>
      </w:r>
      <w:r w:rsidRPr="002C3B14">
        <w:rPr>
          <w:rFonts w:ascii="Times New Roman" w:eastAsia="Times New Roman" w:hAnsi="Times New Roman" w:cs="Times New Roman"/>
          <w:sz w:val="28"/>
          <w:szCs w:val="28"/>
        </w:rPr>
        <w:t>, như vậy thì mới có thể thâm nhập được. Người kẹt chết dưới câu chữ, là vĩnh viễn không có hy vọng, họ chẳng thể nào bước vào được cảnh giới này.</w:t>
      </w:r>
    </w:p>
    <w:sectPr w:rsidR="00740943" w:rsidRPr="002C3B14" w:rsidSect="002C3B1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FCFA7" w14:textId="77777777" w:rsidR="002C3B14" w:rsidRDefault="002C3B14" w:rsidP="002C3B14">
      <w:pPr>
        <w:spacing w:after="0" w:line="240" w:lineRule="auto"/>
      </w:pPr>
      <w:r>
        <w:separator/>
      </w:r>
    </w:p>
  </w:endnote>
  <w:endnote w:type="continuationSeparator" w:id="0">
    <w:p w14:paraId="738C5DA7" w14:textId="77777777" w:rsidR="002C3B14" w:rsidRDefault="002C3B14" w:rsidP="002C3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5185C" w14:textId="77777777" w:rsidR="002C3B14" w:rsidRDefault="002C3B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6A9E8" w14:textId="54FE36A4" w:rsidR="002C3B14" w:rsidRPr="002C3B14" w:rsidRDefault="002C3B14" w:rsidP="002C3B14">
    <w:pPr>
      <w:pStyle w:val="Footer"/>
      <w:tabs>
        <w:tab w:val="clear" w:pos="4513"/>
        <w:tab w:val="clear" w:pos="9026"/>
      </w:tabs>
      <w:jc w:val="center"/>
      <w:rPr>
        <w:rFonts w:ascii="Times New Roman" w:hAnsi="Times New Roman" w:cs="Times New Roman"/>
        <w:sz w:val="24"/>
      </w:rPr>
    </w:pPr>
    <w:r w:rsidRPr="002C3B14">
      <w:rPr>
        <w:rFonts w:ascii="Times New Roman" w:hAnsi="Times New Roman" w:cs="Times New Roman"/>
        <w:sz w:val="24"/>
      </w:rPr>
      <w:fldChar w:fldCharType="begin"/>
    </w:r>
    <w:r w:rsidRPr="002C3B14">
      <w:rPr>
        <w:rFonts w:ascii="Times New Roman" w:hAnsi="Times New Roman" w:cs="Times New Roman"/>
        <w:sz w:val="24"/>
      </w:rPr>
      <w:instrText xml:space="preserve"> PAGE  \* MERGEFORMAT </w:instrText>
    </w:r>
    <w:r w:rsidRPr="002C3B14">
      <w:rPr>
        <w:rFonts w:ascii="Times New Roman" w:hAnsi="Times New Roman" w:cs="Times New Roman"/>
        <w:sz w:val="24"/>
      </w:rPr>
      <w:fldChar w:fldCharType="separate"/>
    </w:r>
    <w:r w:rsidRPr="002C3B14">
      <w:rPr>
        <w:rFonts w:ascii="Times New Roman" w:hAnsi="Times New Roman" w:cs="Times New Roman"/>
        <w:noProof/>
        <w:sz w:val="24"/>
      </w:rPr>
      <w:t>1</w:t>
    </w:r>
    <w:r w:rsidRPr="002C3B1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8363F" w14:textId="77777777" w:rsidR="002C3B14" w:rsidRDefault="002C3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DE1F6" w14:textId="77777777" w:rsidR="002C3B14" w:rsidRDefault="002C3B14" w:rsidP="002C3B14">
      <w:pPr>
        <w:spacing w:after="0" w:line="240" w:lineRule="auto"/>
      </w:pPr>
      <w:r>
        <w:separator/>
      </w:r>
    </w:p>
  </w:footnote>
  <w:footnote w:type="continuationSeparator" w:id="0">
    <w:p w14:paraId="48640B60" w14:textId="77777777" w:rsidR="002C3B14" w:rsidRDefault="002C3B14" w:rsidP="002C3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D091B" w14:textId="77777777" w:rsidR="002C3B14" w:rsidRDefault="002C3B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564FA" w14:textId="77777777" w:rsidR="002C3B14" w:rsidRDefault="002C3B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CABFE" w14:textId="77777777" w:rsidR="002C3B14" w:rsidRDefault="002C3B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7C79"/>
    <w:rsid w:val="000352CE"/>
    <w:rsid w:val="000D0B88"/>
    <w:rsid w:val="00184AA4"/>
    <w:rsid w:val="002471CB"/>
    <w:rsid w:val="002C3B14"/>
    <w:rsid w:val="00740943"/>
    <w:rsid w:val="0079251A"/>
    <w:rsid w:val="00806B7D"/>
    <w:rsid w:val="009A174C"/>
    <w:rsid w:val="00AC0EC0"/>
    <w:rsid w:val="00B2412E"/>
    <w:rsid w:val="00CA46A1"/>
    <w:rsid w:val="00CB622C"/>
    <w:rsid w:val="00EF7C79"/>
    <w:rsid w:val="00F32BD6"/>
    <w:rsid w:val="00FB5A8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342A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32BD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32BD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32BD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32BD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32B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1">
    <w:name w:val="citation-101"/>
    <w:basedOn w:val="DefaultParagraphFont"/>
    <w:rsid w:val="00F32BD6"/>
  </w:style>
  <w:style w:type="character" w:customStyle="1" w:styleId="citation-100">
    <w:name w:val="citation-100"/>
    <w:basedOn w:val="DefaultParagraphFont"/>
    <w:rsid w:val="00F32BD6"/>
  </w:style>
  <w:style w:type="character" w:customStyle="1" w:styleId="citation-99">
    <w:name w:val="citation-99"/>
    <w:basedOn w:val="DefaultParagraphFont"/>
    <w:rsid w:val="00F32BD6"/>
  </w:style>
  <w:style w:type="character" w:customStyle="1" w:styleId="citation-98">
    <w:name w:val="citation-98"/>
    <w:basedOn w:val="DefaultParagraphFont"/>
    <w:rsid w:val="00F32BD6"/>
  </w:style>
  <w:style w:type="character" w:customStyle="1" w:styleId="citation-97">
    <w:name w:val="citation-97"/>
    <w:basedOn w:val="DefaultParagraphFont"/>
    <w:rsid w:val="00F32BD6"/>
  </w:style>
  <w:style w:type="character" w:customStyle="1" w:styleId="citation-96">
    <w:name w:val="citation-96"/>
    <w:basedOn w:val="DefaultParagraphFont"/>
    <w:rsid w:val="00F32BD6"/>
  </w:style>
  <w:style w:type="character" w:customStyle="1" w:styleId="citation-95">
    <w:name w:val="citation-95"/>
    <w:basedOn w:val="DefaultParagraphFont"/>
    <w:rsid w:val="00F32BD6"/>
  </w:style>
  <w:style w:type="character" w:customStyle="1" w:styleId="citation-94">
    <w:name w:val="citation-94"/>
    <w:basedOn w:val="DefaultParagraphFont"/>
    <w:rsid w:val="00F32BD6"/>
  </w:style>
  <w:style w:type="character" w:customStyle="1" w:styleId="citation-93">
    <w:name w:val="citation-93"/>
    <w:basedOn w:val="DefaultParagraphFont"/>
    <w:rsid w:val="00F32BD6"/>
  </w:style>
  <w:style w:type="character" w:customStyle="1" w:styleId="citation-92">
    <w:name w:val="citation-92"/>
    <w:basedOn w:val="DefaultParagraphFont"/>
    <w:rsid w:val="00F32BD6"/>
  </w:style>
  <w:style w:type="character" w:customStyle="1" w:styleId="citation-91">
    <w:name w:val="citation-91"/>
    <w:basedOn w:val="DefaultParagraphFont"/>
    <w:rsid w:val="00F32BD6"/>
  </w:style>
  <w:style w:type="character" w:customStyle="1" w:styleId="citation-90">
    <w:name w:val="citation-90"/>
    <w:basedOn w:val="DefaultParagraphFont"/>
    <w:rsid w:val="00F32BD6"/>
  </w:style>
  <w:style w:type="character" w:customStyle="1" w:styleId="citation-89">
    <w:name w:val="citation-89"/>
    <w:basedOn w:val="DefaultParagraphFont"/>
    <w:rsid w:val="00F32BD6"/>
  </w:style>
  <w:style w:type="character" w:customStyle="1" w:styleId="citation-88">
    <w:name w:val="citation-88"/>
    <w:basedOn w:val="DefaultParagraphFont"/>
    <w:rsid w:val="00F32BD6"/>
  </w:style>
  <w:style w:type="character" w:customStyle="1" w:styleId="citation-87">
    <w:name w:val="citation-87"/>
    <w:basedOn w:val="DefaultParagraphFont"/>
    <w:rsid w:val="00F32BD6"/>
  </w:style>
  <w:style w:type="character" w:customStyle="1" w:styleId="citation-86">
    <w:name w:val="citation-86"/>
    <w:basedOn w:val="DefaultParagraphFont"/>
    <w:rsid w:val="00F32BD6"/>
  </w:style>
  <w:style w:type="character" w:customStyle="1" w:styleId="citation-85">
    <w:name w:val="citation-85"/>
    <w:basedOn w:val="DefaultParagraphFont"/>
    <w:rsid w:val="00F32BD6"/>
  </w:style>
  <w:style w:type="character" w:customStyle="1" w:styleId="citation-84">
    <w:name w:val="citation-84"/>
    <w:basedOn w:val="DefaultParagraphFont"/>
    <w:rsid w:val="00F32BD6"/>
  </w:style>
  <w:style w:type="character" w:customStyle="1" w:styleId="citation-83">
    <w:name w:val="citation-83"/>
    <w:basedOn w:val="DefaultParagraphFont"/>
    <w:rsid w:val="00F32BD6"/>
  </w:style>
  <w:style w:type="character" w:customStyle="1" w:styleId="citation-82">
    <w:name w:val="citation-82"/>
    <w:basedOn w:val="DefaultParagraphFont"/>
    <w:rsid w:val="00F32BD6"/>
  </w:style>
  <w:style w:type="character" w:customStyle="1" w:styleId="citation-81">
    <w:name w:val="citation-81"/>
    <w:basedOn w:val="DefaultParagraphFont"/>
    <w:rsid w:val="00F32BD6"/>
  </w:style>
  <w:style w:type="character" w:customStyle="1" w:styleId="citation-80">
    <w:name w:val="citation-80"/>
    <w:basedOn w:val="DefaultParagraphFont"/>
    <w:rsid w:val="00F32BD6"/>
  </w:style>
  <w:style w:type="character" w:customStyle="1" w:styleId="citation-79">
    <w:name w:val="citation-79"/>
    <w:basedOn w:val="DefaultParagraphFont"/>
    <w:rsid w:val="00F32BD6"/>
  </w:style>
  <w:style w:type="character" w:customStyle="1" w:styleId="citation-78">
    <w:name w:val="citation-78"/>
    <w:basedOn w:val="DefaultParagraphFont"/>
    <w:rsid w:val="00F32BD6"/>
  </w:style>
  <w:style w:type="character" w:customStyle="1" w:styleId="citation-77">
    <w:name w:val="citation-77"/>
    <w:basedOn w:val="DefaultParagraphFont"/>
    <w:rsid w:val="00F32BD6"/>
  </w:style>
  <w:style w:type="character" w:customStyle="1" w:styleId="citation-76">
    <w:name w:val="citation-76"/>
    <w:basedOn w:val="DefaultParagraphFont"/>
    <w:rsid w:val="00F32BD6"/>
  </w:style>
  <w:style w:type="character" w:customStyle="1" w:styleId="citation-75">
    <w:name w:val="citation-75"/>
    <w:basedOn w:val="DefaultParagraphFont"/>
    <w:rsid w:val="00F32BD6"/>
  </w:style>
  <w:style w:type="character" w:customStyle="1" w:styleId="citation-74">
    <w:name w:val="citation-74"/>
    <w:basedOn w:val="DefaultParagraphFont"/>
    <w:rsid w:val="00F32BD6"/>
  </w:style>
  <w:style w:type="character" w:customStyle="1" w:styleId="citation-73">
    <w:name w:val="citation-73"/>
    <w:basedOn w:val="DefaultParagraphFont"/>
    <w:rsid w:val="00F32BD6"/>
  </w:style>
  <w:style w:type="character" w:customStyle="1" w:styleId="citation-72">
    <w:name w:val="citation-72"/>
    <w:basedOn w:val="DefaultParagraphFont"/>
    <w:rsid w:val="00F32BD6"/>
  </w:style>
  <w:style w:type="character" w:customStyle="1" w:styleId="citation-71">
    <w:name w:val="citation-71"/>
    <w:basedOn w:val="DefaultParagraphFont"/>
    <w:rsid w:val="00F32BD6"/>
  </w:style>
  <w:style w:type="character" w:customStyle="1" w:styleId="citation-70">
    <w:name w:val="citation-70"/>
    <w:basedOn w:val="DefaultParagraphFont"/>
    <w:rsid w:val="00F32BD6"/>
  </w:style>
  <w:style w:type="character" w:customStyle="1" w:styleId="citation-69">
    <w:name w:val="citation-69"/>
    <w:basedOn w:val="DefaultParagraphFont"/>
    <w:rsid w:val="00F32BD6"/>
  </w:style>
  <w:style w:type="character" w:customStyle="1" w:styleId="citation-68">
    <w:name w:val="citation-68"/>
    <w:basedOn w:val="DefaultParagraphFont"/>
    <w:rsid w:val="00F32BD6"/>
  </w:style>
  <w:style w:type="character" w:customStyle="1" w:styleId="citation-67">
    <w:name w:val="citation-67"/>
    <w:basedOn w:val="DefaultParagraphFont"/>
    <w:rsid w:val="00F32BD6"/>
  </w:style>
  <w:style w:type="character" w:customStyle="1" w:styleId="citation-66">
    <w:name w:val="citation-66"/>
    <w:basedOn w:val="DefaultParagraphFont"/>
    <w:rsid w:val="00F32BD6"/>
  </w:style>
  <w:style w:type="character" w:customStyle="1" w:styleId="citation-65">
    <w:name w:val="citation-65"/>
    <w:basedOn w:val="DefaultParagraphFont"/>
    <w:rsid w:val="00F32BD6"/>
  </w:style>
  <w:style w:type="character" w:customStyle="1" w:styleId="citation-64">
    <w:name w:val="citation-64"/>
    <w:basedOn w:val="DefaultParagraphFont"/>
    <w:rsid w:val="00F32BD6"/>
  </w:style>
  <w:style w:type="character" w:customStyle="1" w:styleId="citation-63">
    <w:name w:val="citation-63"/>
    <w:basedOn w:val="DefaultParagraphFont"/>
    <w:rsid w:val="00F32BD6"/>
  </w:style>
  <w:style w:type="character" w:customStyle="1" w:styleId="citation-62">
    <w:name w:val="citation-62"/>
    <w:basedOn w:val="DefaultParagraphFont"/>
    <w:rsid w:val="00F32BD6"/>
  </w:style>
  <w:style w:type="character" w:customStyle="1" w:styleId="citation-61">
    <w:name w:val="citation-61"/>
    <w:basedOn w:val="DefaultParagraphFont"/>
    <w:rsid w:val="00F32BD6"/>
  </w:style>
  <w:style w:type="character" w:customStyle="1" w:styleId="citation-60">
    <w:name w:val="citation-60"/>
    <w:basedOn w:val="DefaultParagraphFont"/>
    <w:rsid w:val="00F32BD6"/>
  </w:style>
  <w:style w:type="character" w:customStyle="1" w:styleId="citation-59">
    <w:name w:val="citation-59"/>
    <w:basedOn w:val="DefaultParagraphFont"/>
    <w:rsid w:val="00F32BD6"/>
  </w:style>
  <w:style w:type="character" w:customStyle="1" w:styleId="citation-58">
    <w:name w:val="citation-58"/>
    <w:basedOn w:val="DefaultParagraphFont"/>
    <w:rsid w:val="00F32BD6"/>
  </w:style>
  <w:style w:type="character" w:customStyle="1" w:styleId="citation-57">
    <w:name w:val="citation-57"/>
    <w:basedOn w:val="DefaultParagraphFont"/>
    <w:rsid w:val="00F32BD6"/>
  </w:style>
  <w:style w:type="character" w:customStyle="1" w:styleId="citation-56">
    <w:name w:val="citation-56"/>
    <w:basedOn w:val="DefaultParagraphFont"/>
    <w:rsid w:val="00F32BD6"/>
  </w:style>
  <w:style w:type="character" w:customStyle="1" w:styleId="citation-55">
    <w:name w:val="citation-55"/>
    <w:basedOn w:val="DefaultParagraphFont"/>
    <w:rsid w:val="00F32BD6"/>
  </w:style>
  <w:style w:type="character" w:customStyle="1" w:styleId="citation-54">
    <w:name w:val="citation-54"/>
    <w:basedOn w:val="DefaultParagraphFont"/>
    <w:rsid w:val="00F32BD6"/>
  </w:style>
  <w:style w:type="character" w:customStyle="1" w:styleId="citation-53">
    <w:name w:val="citation-53"/>
    <w:basedOn w:val="DefaultParagraphFont"/>
    <w:rsid w:val="00F32BD6"/>
  </w:style>
  <w:style w:type="character" w:customStyle="1" w:styleId="citation-52">
    <w:name w:val="citation-52"/>
    <w:basedOn w:val="DefaultParagraphFont"/>
    <w:rsid w:val="00F32BD6"/>
  </w:style>
  <w:style w:type="character" w:customStyle="1" w:styleId="citation-51">
    <w:name w:val="citation-51"/>
    <w:basedOn w:val="DefaultParagraphFont"/>
    <w:rsid w:val="00F32BD6"/>
  </w:style>
  <w:style w:type="paragraph" w:styleId="Header">
    <w:name w:val="header"/>
    <w:basedOn w:val="Normal"/>
    <w:link w:val="HeaderChar"/>
    <w:uiPriority w:val="99"/>
    <w:unhideWhenUsed/>
    <w:rsid w:val="002C3B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3B14"/>
  </w:style>
  <w:style w:type="paragraph" w:styleId="Footer">
    <w:name w:val="footer"/>
    <w:basedOn w:val="Normal"/>
    <w:link w:val="FooterChar"/>
    <w:uiPriority w:val="99"/>
    <w:unhideWhenUsed/>
    <w:rsid w:val="002C3B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3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9261410">
      <w:bodyDiv w:val="1"/>
      <w:marLeft w:val="0"/>
      <w:marRight w:val="0"/>
      <w:marTop w:val="0"/>
      <w:marBottom w:val="0"/>
      <w:divBdr>
        <w:top w:val="none" w:sz="0" w:space="0" w:color="auto"/>
        <w:left w:val="none" w:sz="0" w:space="0" w:color="auto"/>
        <w:bottom w:val="none" w:sz="0" w:space="0" w:color="auto"/>
        <w:right w:val="none" w:sz="0" w:space="0" w:color="auto"/>
      </w:divBdr>
      <w:divsChild>
        <w:div w:id="1369602009">
          <w:marLeft w:val="0"/>
          <w:marRight w:val="0"/>
          <w:marTop w:val="0"/>
          <w:marBottom w:val="0"/>
          <w:divBdr>
            <w:top w:val="none" w:sz="0" w:space="0" w:color="auto"/>
            <w:left w:val="none" w:sz="0" w:space="0" w:color="auto"/>
            <w:bottom w:val="none" w:sz="0" w:space="0" w:color="auto"/>
            <w:right w:val="none" w:sz="0" w:space="0" w:color="auto"/>
          </w:divBdr>
          <w:divsChild>
            <w:div w:id="610429361">
              <w:marLeft w:val="0"/>
              <w:marRight w:val="0"/>
              <w:marTop w:val="0"/>
              <w:marBottom w:val="0"/>
              <w:divBdr>
                <w:top w:val="none" w:sz="0" w:space="0" w:color="auto"/>
                <w:left w:val="none" w:sz="0" w:space="0" w:color="auto"/>
                <w:bottom w:val="none" w:sz="0" w:space="0" w:color="auto"/>
                <w:right w:val="none" w:sz="0" w:space="0" w:color="auto"/>
              </w:divBdr>
              <w:divsChild>
                <w:div w:id="2047288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939</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2026-03-24T08:38:00Z</dcterms:created>
  <dcterms:modified xsi:type="dcterms:W3CDTF">2026-10-23T03:21:00Z</dcterms:modified>
</cp:coreProperties>
</file>